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3" w:rsidRDefault="009C577F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DC2423" w:rsidRDefault="00DC2423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DC242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DC2423" w:rsidRDefault="009C577F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Nazwa modułu (bloku przedmiotów): </w:t>
            </w:r>
            <w:r>
              <w:rPr>
                <w:b/>
              </w:rPr>
              <w:t>Przedmioty specjalnościow</w:t>
            </w:r>
            <w:r w:rsidR="00AE494D">
              <w:rPr>
                <w:b/>
              </w:rPr>
              <w:t>e z  pedagogiki przedszkolnej i </w:t>
            </w:r>
            <w:r>
              <w:rPr>
                <w:b/>
              </w:rPr>
              <w:t>wczesnoszkolnej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DC2423" w:rsidRDefault="00DC242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Nazwa przedmiotu: </w:t>
            </w:r>
            <w:r w:rsidR="00AE2EED" w:rsidRPr="00AE2EED">
              <w:rPr>
                <w:b/>
              </w:rPr>
              <w:t xml:space="preserve">wczesna </w:t>
            </w:r>
            <w:r>
              <w:rPr>
                <w:b/>
              </w:rPr>
              <w:t>edukacja przyrodniczo-społeczna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9C577F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DC2423" w:rsidRPr="00435E8D" w:rsidRDefault="009C577F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E2EED" w:rsidRPr="00435E8D" w:rsidRDefault="009C577F">
            <w:pPr>
              <w:rPr>
                <w:rFonts w:hint="eastAsia"/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Profil </w:t>
            </w:r>
            <w:r w:rsidR="0033200D" w:rsidRPr="0033200D">
              <w:t>kształcenia</w:t>
            </w:r>
            <w:r>
              <w:t>: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 w:rsidP="0033200D">
            <w:pPr>
              <w:rPr>
                <w:rFonts w:hint="eastAsia"/>
              </w:rPr>
            </w:pPr>
            <w:r>
              <w:t xml:space="preserve">Poziom </w:t>
            </w:r>
            <w:r w:rsidR="0033200D" w:rsidRPr="0033200D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II/3</w:t>
            </w:r>
          </w:p>
          <w:p w:rsidR="00DC2423" w:rsidRDefault="00DC2423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Pr="00435E8D" w:rsidRDefault="009C577F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Pr="00435E8D" w:rsidRDefault="009C577F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DC242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DC242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DC242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Prowadzący zajęcia</w:t>
            </w:r>
          </w:p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color w:val="000000"/>
              </w:rPr>
              <w:t>mgr Walentyna Karwacka</w:t>
            </w:r>
          </w:p>
        </w:tc>
      </w:tr>
      <w:tr w:rsidR="00DC242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 w:rsidP="0033200D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33200D" w:rsidRPr="0033200D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Zapoznanie studentów z miejscem środowiska przyrodniczego-społecznego, przyrody ożywionej i nie ożywionej w nauczaniu małego dziecka.</w:t>
            </w:r>
          </w:p>
          <w:p w:rsidR="00DC2423" w:rsidRDefault="009C577F">
            <w:pPr>
              <w:numPr>
                <w:ilvl w:val="0"/>
                <w:numId w:val="1"/>
              </w:numPr>
              <w:suppressAutoHyphens/>
              <w:rPr>
                <w:rFonts w:hint="eastAsia"/>
              </w:rPr>
            </w:pPr>
            <w:r>
              <w:rPr>
                <w:rFonts w:ascii="Times New Roman" w:hAnsi="Times New Roman"/>
              </w:rPr>
              <w:t>Rozwijanie umiejętności dostrzegania celów i treści edukacji przyrodniczo-społecznej w podstawie programowej i wybranych programach autorskich wychowania przedszkolnego i edukacji wczesnoszkolnej.</w:t>
            </w:r>
          </w:p>
          <w:p w:rsidR="00DC2423" w:rsidRDefault="009C577F">
            <w:pPr>
              <w:pStyle w:val="Default"/>
              <w:numPr>
                <w:ilvl w:val="0"/>
                <w:numId w:val="1"/>
              </w:numPr>
              <w:suppressAutoHyphens/>
            </w:pPr>
            <w:r>
              <w:t>Wyposażenie studenta w wiedzę i praktyczne umiejętności będące fundamentem podejmowania samodzielnych zadań związanych z planowaniem i prowadzeniem zajęć z zakresu edukacji społeczno-przyrodniczej w przedszkolu i klasach I-III.</w:t>
            </w:r>
          </w:p>
          <w:p w:rsidR="00DC2423" w:rsidRDefault="009C577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Uświadomienie studentom różnorodności kształconych u dzieci pojęć (przyrodniczych, geograficznych, społecznych, historycznych) i poznanie etapów ich </w:t>
            </w:r>
            <w:r w:rsidR="0033200D" w:rsidRPr="0033200D">
              <w:rPr>
                <w:rFonts w:ascii="Times New Roman" w:hAnsi="Times New Roman"/>
              </w:rPr>
              <w:t>kształcenia</w:t>
            </w:r>
            <w:r>
              <w:rPr>
                <w:rFonts w:ascii="Times New Roman" w:hAnsi="Times New Roman"/>
              </w:rPr>
              <w:t xml:space="preserve"> oraz wiedzy o społeczeństwie.</w:t>
            </w:r>
          </w:p>
          <w:p w:rsidR="00DC2423" w:rsidRDefault="009C577F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Poznanie sposobów rozbudzania zainteresowań uczniów otaczającym światem ludzi i przyrody oraz jej ochronę.</w:t>
            </w:r>
          </w:p>
          <w:p w:rsidR="00DC2423" w:rsidRDefault="009C577F">
            <w:pPr>
              <w:numPr>
                <w:ilvl w:val="0"/>
                <w:numId w:val="1"/>
              </w:numPr>
              <w:suppressAutoHyphens/>
              <w:rPr>
                <w:rFonts w:hint="eastAsia"/>
              </w:rPr>
            </w:pPr>
            <w:r>
              <w:rPr>
                <w:rFonts w:ascii="Times New Roman" w:hAnsi="Times New Roman"/>
              </w:rPr>
              <w:t>Nabywanie elementarnych umiejętności projektowania zajęć z dziećmi.</w:t>
            </w:r>
          </w:p>
        </w:tc>
      </w:tr>
      <w:tr w:rsidR="00DC242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4"/>
        <w:gridCol w:w="337"/>
        <w:gridCol w:w="7226"/>
        <w:gridCol w:w="1541"/>
      </w:tblGrid>
      <w:tr w:rsidR="00DC242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33200D">
              <w:rPr>
                <w:b/>
              </w:rPr>
              <w:t>UCZENIA SIĘ</w:t>
            </w:r>
          </w:p>
        </w:tc>
      </w:tr>
      <w:tr w:rsidR="00DC2423" w:rsidTr="00AE494D">
        <w:trPr>
          <w:cantSplit/>
        </w:trPr>
        <w:tc>
          <w:tcPr>
            <w:tcW w:w="1241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33200D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26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33200D">
              <w:t>uczenia się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DC2423" w:rsidRDefault="0033200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C242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pStyle w:val="Heading1"/>
              <w:rPr>
                <w:rFonts w:hint="eastAsia"/>
              </w:rPr>
            </w:pPr>
            <w:r>
              <w:lastRenderedPageBreak/>
              <w:t xml:space="preserve">Wiedza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posiada uporządkowaną, pogłębioną i rozszerzoną wiedzę z zakresu pedagogiki przedszkolnej i wczesnoszkolnej oraz subdysc</w:t>
            </w:r>
            <w:r w:rsidR="009024B4">
              <w:rPr>
                <w:rFonts w:ascii="Times New Roman" w:hAnsi="Times New Roman" w:cs="Times New Roman"/>
              </w:rPr>
              <w:t xml:space="preserve">yplin pedagogicznych, a także </w:t>
            </w:r>
            <w:r>
              <w:rPr>
                <w:rFonts w:ascii="Times New Roman" w:hAnsi="Times New Roman" w:cs="Times New Roman"/>
              </w:rPr>
              <w:t>edukacji przyrodniczo-społecznej z uwzględnieniem ich terminologii i teorii oraz metod, zorientowaną na zastosowanie praktyczne;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Ped2P_W-01</w:t>
            </w: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 w:rsidP="00DB3315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ma pogłębioną i szczegółową wiedzę na temat orientacji  badawczych, strategii i metod badań stosowanych w naukach społecznych i humanistycznych; omawia  przebieg procesu </w:t>
            </w:r>
            <w:r w:rsidR="00DB3315">
              <w:rPr>
                <w:rFonts w:ascii="Times New Roman" w:hAnsi="Times New Roman"/>
              </w:rPr>
              <w:t>kształcenia</w:t>
            </w:r>
            <w:r>
              <w:rPr>
                <w:rFonts w:ascii="Times New Roman" w:hAnsi="Times New Roman"/>
              </w:rPr>
              <w:t xml:space="preserve"> pojęć z zakresu środowiska przyrodniczego oraz społecznego i określa</w:t>
            </w:r>
            <w:r w:rsidR="00AE2EED">
              <w:rPr>
                <w:rFonts w:ascii="Times New Roman" w:hAnsi="Times New Roman"/>
              </w:rPr>
              <w:t>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Ped2P_W04</w:t>
            </w: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 w:rsidP="0033200D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posiada poszerzoną i szczegółową wiedzę w zakresie edukacji społeczno-przyrodniczej, jej podstaw teoretycznych oraz metodyk szczegółowych z uwzględnieniem specyfiki </w:t>
            </w:r>
            <w:r w:rsidR="0033200D" w:rsidRPr="0033200D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w przedszkolu i klasach I-III, zorientowaną na praktyczne zastosowanie</w:t>
            </w:r>
            <w:r w:rsidR="00AE2EE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DC242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AE2EED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9C577F">
              <w:rPr>
                <w:rFonts w:ascii="Times New Roman" w:hAnsi="Times New Roman" w:cs="Times New Roman"/>
              </w:rPr>
              <w:t>osiada pogłębione umiejętności wyszukiwania, obserwowania, interpretowania i wyjaśniania zjawisk społecznych oraz wzorców i motywów ludzkich zachowań, posiada umiejętność obserwowania, analizowania, diagnozowania oraz racjonalnego oceniania złożonych problemów społeczno-przyrodniczych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Ped2P_U01</w:t>
            </w: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potrafi posługiwać się pogłębioną i szczegółową wiedzą teoretyczną z zakresu pedagogiki przedszkolnej i wczesnoszkolnej, w tym edukacji włączającej, </w:t>
            </w:r>
            <w:r>
              <w:rPr>
                <w:rFonts w:ascii="Times New Roman" w:hAnsi="Times New Roman" w:cs="Times New Roman"/>
              </w:rPr>
              <w:t>typowe dla edukacji społeczno-przyrodniczej, z uwzględnieniem metod, środków, procedur i dobrych praktyk w celu efektywnego wykonania zadań zawodowych związanych z pedagogiką</w:t>
            </w:r>
            <w:r w:rsidR="00AE2EE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Ped2P_U07</w:t>
            </w:r>
          </w:p>
        </w:tc>
      </w:tr>
      <w:tr w:rsidR="00DC2423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 w:rsidTr="00AE494D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praktyce;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Ped2P_K02</w:t>
            </w: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Wykład</w:t>
            </w:r>
          </w:p>
          <w:p w:rsidR="00DC2423" w:rsidRDefault="009C57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77F" w:rsidRDefault="009C577F" w:rsidP="00435E8D">
            <w:pPr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DC2423" w:rsidRDefault="00DC2423" w:rsidP="009C577F">
            <w:pPr>
              <w:suppressAutoHyphens/>
              <w:ind w:left="360"/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77F" w:rsidRDefault="009C577F" w:rsidP="009C577F">
            <w:pPr>
              <w:suppressAutoHyphens/>
              <w:ind w:left="360"/>
              <w:rPr>
                <w:rFonts w:ascii="Times New Roman" w:hAnsi="Times New Roman" w:cs="Times New Roman"/>
              </w:rPr>
            </w:pP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1. Zakres, cele, treści edukacji przyrodniczej, jej miejsce w edukacji wczesnoszkolnej - w świetle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obowiązującej podstawy programowej.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2. Analiza podstawy programowej wychowania przedszkolnego i edukacji wczesnoszkolnej. 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3. Przegląd wybranych programów autorskich pod kątem edukacji przyrodniczo-społecznej –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zgodność z podstawą programową, konstrukcje programów, sposób prezentowania treści, wskazówki metodyczne.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4. Etapy </w:t>
            </w:r>
            <w:r w:rsidR="0033200D" w:rsidRPr="0033200D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pojęć przyrodniczych, geograficznych, społecznych i historycznych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przedstawiane w literaturze.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5. Analiza podstawowych pojęć z zakresu edukacji przyrodniczej (środowisko, składniki środowiska, ich charakterystyka i właściwości, a zdrowie człowieka).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6. Trudności w kształceniu pojęć małych dzieci – rodzaje i przyczyny.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 Formułowanie i dobieranie celów, metod, form i strategii wykorzystywanych w zajęciach  z</w:t>
            </w:r>
          </w:p>
          <w:p w:rsidR="009C577F" w:rsidRDefault="009C577F" w:rsidP="009C577F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     zakresu edukacji społeczno-przyrodniczej w przedszkolach i klasach młodszych. Konstruowanie</w:t>
            </w:r>
          </w:p>
          <w:p w:rsidR="009C577F" w:rsidRDefault="009C577F" w:rsidP="009C577F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i wykorzystanie środków dydaktycznych przydatnych na zajęciach z zakresu edukacji przyrodnicze</w:t>
            </w:r>
          </w:p>
          <w:p w:rsidR="009C577F" w:rsidRDefault="009C577F" w:rsidP="009C577F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   w szkole.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8.  </w:t>
            </w:r>
            <w:r>
              <w:rPr>
                <w:rFonts w:ascii="Times New Roman" w:hAnsi="Times New Roman" w:cs="Times New Roman"/>
                <w:color w:val="000000"/>
              </w:rPr>
              <w:t>Umiejętność dokonywania analizy oraz interpretacji struktury i funkcjonowania środowiska przyrodniczego i społecznego.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9. Poznawanie otoczenia społecznego dziecka – tradycje, obrzędy i zwyczaje jako wrastanie  w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   lokalną kulturę. 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10. Tworzenie projektów edukacyjnych o tematyce środowiska  społeczno-przyrodniczego.</w:t>
            </w:r>
          </w:p>
          <w:p w:rsidR="009C577F" w:rsidRDefault="009C577F" w:rsidP="009C577F">
            <w:pPr>
              <w:suppressAutoHyphens/>
              <w:ind w:left="360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11. Opracowywanie i wykonywanie pomocy dydaktycznych do treści programowych w edukacji</w:t>
            </w:r>
          </w:p>
          <w:p w:rsidR="00DC2423" w:rsidRDefault="009C577F" w:rsidP="009C57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społeczno-przyrodniczej.</w:t>
            </w:r>
          </w:p>
          <w:p w:rsidR="009C577F" w:rsidRDefault="009C577F" w:rsidP="009C577F">
            <w:pPr>
              <w:rPr>
                <w:rFonts w:hint="eastAsia"/>
                <w:sz w:val="22"/>
                <w:szCs w:val="22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pStyle w:val="Heading1"/>
              <w:rPr>
                <w:rFonts w:hint="eastAsia"/>
              </w:rPr>
            </w:pPr>
            <w:r>
              <w:lastRenderedPageBreak/>
              <w:t>Laboratorium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DC2423" w:rsidRDefault="009C577F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  <w:b/>
              </w:rPr>
            </w:pP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C2423" w:rsidRDefault="009C577F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DC242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</w:tr>
    </w:tbl>
    <w:p w:rsidR="00DC2423" w:rsidRDefault="00DC242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DC242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Gutowska H. – Środowisko społeczno-przyrodnicze w klasach I-III.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Podstawa programowa wychowania przedszkolnego i klas I-III SP.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Programy dla klas I-III.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Korzeniowska B. Kształtowanie pojęć geograficznych w nauczaniu początkowym.</w:t>
            </w:r>
          </w:p>
          <w:p w:rsidR="00DC2423" w:rsidRDefault="009C577F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ascii="Times New Roman" w:hAnsi="Times New Roman"/>
              </w:rPr>
              <w:t>Kutyłowska G. – Edukacja ekologiczna w przedszkolu.</w:t>
            </w:r>
          </w:p>
        </w:tc>
      </w:tr>
      <w:tr w:rsidR="00DC242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>Cichy D. (red.), E</w:t>
            </w:r>
            <w:r>
              <w:rPr>
                <w:rFonts w:ascii="Times New Roman" w:hAnsi="Times New Roman" w:cs="Times New Roman"/>
                <w:i/>
              </w:rPr>
              <w:t>dukacja środowiskowa w szkole i społeczności lokalne</w:t>
            </w:r>
            <w:r>
              <w:rPr>
                <w:rFonts w:ascii="Times New Roman" w:hAnsi="Times New Roman" w:cs="Times New Roman"/>
              </w:rPr>
              <w:t>j, Wydawnictwo Wyższej Szkoły Pedagogicznej ZNP, Instytut Badań Edukacyjnych, Warszawa 2007.</w:t>
            </w:r>
          </w:p>
          <w:p w:rsidR="00DC2423" w:rsidRDefault="009C577F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>Cichy D. (red.), E</w:t>
            </w:r>
            <w:r>
              <w:rPr>
                <w:rFonts w:ascii="Times New Roman" w:hAnsi="Times New Roman" w:cs="Times New Roman"/>
                <w:i/>
              </w:rPr>
              <w:t>dukacja środowiskowa. Agenda 21 – realizacja zadań edukacyjnych</w:t>
            </w:r>
            <w:r>
              <w:rPr>
                <w:rFonts w:ascii="Times New Roman" w:hAnsi="Times New Roman" w:cs="Times New Roman"/>
              </w:rPr>
              <w:t xml:space="preserve">, Instytut Badań Edukacyjnych, Warszawa 1997. </w:t>
            </w:r>
          </w:p>
          <w:p w:rsidR="00DC2423" w:rsidRDefault="009024B4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</w:pPr>
            <w:r>
              <w:rPr>
                <w:rFonts w:ascii="Times New Roman" w:hAnsi="Times New Roman" w:cs="Times New Roman"/>
              </w:rPr>
              <w:t xml:space="preserve">Zioło </w:t>
            </w:r>
            <w:r w:rsidR="009C577F">
              <w:rPr>
                <w:rFonts w:ascii="Times New Roman" w:hAnsi="Times New Roman" w:cs="Times New Roman"/>
              </w:rPr>
              <w:t xml:space="preserve">I., </w:t>
            </w:r>
            <w:r w:rsidR="009C577F">
              <w:rPr>
                <w:rFonts w:ascii="Times New Roman" w:hAnsi="Times New Roman" w:cs="Times New Roman"/>
                <w:i/>
              </w:rPr>
              <w:t>Edukacja środowiskowa na poziomie nauczania zintegrowanego</w:t>
            </w:r>
            <w:r w:rsidR="009C577F">
              <w:rPr>
                <w:rFonts w:ascii="Times New Roman" w:hAnsi="Times New Roman" w:cs="Times New Roman"/>
              </w:rPr>
              <w:t>, Wydawnictwo Naukowe Akademii Pedagogicznej, Kraków 2002.</w:t>
            </w:r>
          </w:p>
        </w:tc>
      </w:tr>
      <w:tr w:rsidR="00DC242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 w:rsidP="0033200D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33200D" w:rsidRPr="0033200D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DC2423" w:rsidRDefault="009C577F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DC2423" w:rsidRDefault="009C577F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 i projekty</w:t>
            </w:r>
          </w:p>
        </w:tc>
      </w:tr>
    </w:tbl>
    <w:p w:rsidR="00DC2423" w:rsidRDefault="00DC242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2423" w:rsidRPr="00AE2EED" w:rsidRDefault="009C577F">
            <w:pPr>
              <w:jc w:val="center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 xml:space="preserve">Metody weryfikacji efektów </w:t>
            </w:r>
            <w:r w:rsidR="0033200D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C2423" w:rsidRPr="00AE2EED" w:rsidRDefault="009C577F" w:rsidP="00AE2EED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 xml:space="preserve">Nr efektu </w:t>
            </w:r>
            <w:r w:rsidR="0033200D">
              <w:rPr>
                <w:rFonts w:ascii="Times New Roman" w:hAnsi="Times New Roman" w:cs="Times New Roman"/>
              </w:rPr>
              <w:t>uczenia się</w:t>
            </w:r>
            <w:r w:rsidRPr="00AE2EED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01,02</w:t>
            </w:r>
          </w:p>
        </w:tc>
      </w:tr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Ocena formująca: praca w grupach – dyskusje, burza mózgów, ćwiczenia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06,</w:t>
            </w:r>
          </w:p>
        </w:tc>
      </w:tr>
      <w:tr w:rsidR="00DC242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Ocena podsumowująca: kolokwium,  wykonane pomoce dydaktyczne.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03,04,05</w:t>
            </w:r>
          </w:p>
        </w:tc>
      </w:tr>
      <w:tr w:rsidR="00DC242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Egzamin.</w:t>
            </w:r>
          </w:p>
          <w:p w:rsidR="00DC2423" w:rsidRPr="00AE2EED" w:rsidRDefault="009C577F">
            <w:pPr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DC2423" w:rsidRPr="00AE2EED" w:rsidRDefault="009C577F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eastAsia="Calibri" w:hAnsi="Times New Roman" w:cs="Times New Roman"/>
                <w:color w:val="000000"/>
              </w:rPr>
              <w:t>- opracowanie projektu  (25%)</w:t>
            </w:r>
          </w:p>
          <w:p w:rsidR="00DC2423" w:rsidRPr="00AE2EED" w:rsidRDefault="009C577F" w:rsidP="00AE2EE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eastAsia="Calibri" w:hAnsi="Times New Roman" w:cs="Times New Roman"/>
                <w:color w:val="000000"/>
              </w:rPr>
              <w:t>-aktywny udział w zajęciach (15%)</w:t>
            </w:r>
          </w:p>
          <w:p w:rsidR="00DC2423" w:rsidRPr="00AE2EED" w:rsidRDefault="009C577F" w:rsidP="00AE2EE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AE2EED">
              <w:rPr>
                <w:rFonts w:ascii="Times New Roman" w:eastAsia="Calibri" w:hAnsi="Times New Roman" w:cs="Times New Roman"/>
                <w:color w:val="000000"/>
              </w:rPr>
              <w:t>- wykonanie pomocy dydaktycznych (10%)</w:t>
            </w:r>
          </w:p>
        </w:tc>
      </w:tr>
    </w:tbl>
    <w:p w:rsidR="00DC2423" w:rsidRDefault="00DC242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1"/>
        <w:gridCol w:w="2817"/>
      </w:tblGrid>
      <w:tr w:rsidR="00DC242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  <w:b/>
              </w:rPr>
            </w:pPr>
          </w:p>
          <w:p w:rsidR="00DC2423" w:rsidRDefault="009C577F">
            <w:pPr>
              <w:jc w:val="center"/>
              <w:rPr>
                <w:rFonts w:hint="eastAsia"/>
              </w:rPr>
            </w:pPr>
            <w:r>
              <w:rPr>
                <w:b/>
              </w:rPr>
              <w:lastRenderedPageBreak/>
              <w:t>NAKŁAD PRACY STUDENTA</w:t>
            </w:r>
          </w:p>
          <w:p w:rsidR="00DC2423" w:rsidRDefault="00DC2423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DC242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  <w:p w:rsidR="00DC2423" w:rsidRDefault="009C577F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DC242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rPr>
                <w:rFonts w:hint="eastAsi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AE2EED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 w:rsidP="00435E8D">
            <w:pPr>
              <w:rPr>
                <w:rFonts w:hint="eastAsia"/>
              </w:rPr>
            </w:pPr>
            <w:r>
              <w:t>-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AE2EED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33200D">
            <w:pPr>
              <w:jc w:val="center"/>
              <w:rPr>
                <w:rFonts w:hint="eastAsia"/>
              </w:rPr>
            </w:pPr>
            <w:r>
              <w:t>2</w:t>
            </w:r>
            <w:r w:rsidR="009C577F">
              <w:t>0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20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25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25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23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9C577F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DC2423">
            <w:pPr>
              <w:jc w:val="center"/>
              <w:rPr>
                <w:rFonts w:hint="eastAsia"/>
              </w:rPr>
            </w:pP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2423" w:rsidRDefault="00435E8D">
            <w:pPr>
              <w:spacing w:before="60" w:after="60"/>
              <w:jc w:val="center"/>
              <w:rPr>
                <w:rFonts w:hint="eastAsia"/>
              </w:rPr>
            </w:pPr>
            <w:r>
              <w:t>100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C2423" w:rsidRDefault="00435E8D">
            <w:pPr>
              <w:spacing w:before="60" w:after="60"/>
              <w:jc w:val="center"/>
              <w:rPr>
                <w:rFonts w:hint="eastAsia"/>
              </w:rPr>
            </w:pPr>
            <w:r>
              <w:t>65</w:t>
            </w:r>
          </w:p>
        </w:tc>
      </w:tr>
      <w:tr w:rsidR="00DC242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435E8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4</w:t>
            </w:r>
          </w:p>
        </w:tc>
      </w:tr>
      <w:tr w:rsidR="00DC242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435E8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4</w:t>
            </w:r>
            <w:r w:rsidR="009C577F">
              <w:rPr>
                <w:b/>
              </w:rPr>
              <w:t xml:space="preserve"> (PEDAGOGIKA)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DC2423" w:rsidRDefault="00435E8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33200D">
              <w:rPr>
                <w:b/>
              </w:rPr>
              <w:t>,6</w:t>
            </w:r>
          </w:p>
        </w:tc>
      </w:tr>
      <w:tr w:rsidR="00DC242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DC2423" w:rsidRDefault="009C577F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DC2423" w:rsidRDefault="00AE2EED" w:rsidP="00435E8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2,</w:t>
            </w:r>
            <w:r w:rsidR="00435E8D">
              <w:rPr>
                <w:b/>
              </w:rPr>
              <w:t>3</w:t>
            </w:r>
          </w:p>
        </w:tc>
      </w:tr>
    </w:tbl>
    <w:p w:rsidR="00DC2423" w:rsidRDefault="00DC2423">
      <w:pPr>
        <w:rPr>
          <w:rFonts w:hint="eastAsia"/>
        </w:rPr>
      </w:pPr>
    </w:p>
    <w:sectPr w:rsidR="00DC2423" w:rsidSect="009024B4">
      <w:pgSz w:w="11906" w:h="16838"/>
      <w:pgMar w:top="709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45938"/>
    <w:multiLevelType w:val="multilevel"/>
    <w:tmpl w:val="040C79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5BD7D56"/>
    <w:multiLevelType w:val="multilevel"/>
    <w:tmpl w:val="5E64A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195018"/>
    <w:multiLevelType w:val="multilevel"/>
    <w:tmpl w:val="BD307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FELayout/>
  </w:compat>
  <w:rsids>
    <w:rsidRoot w:val="00DC2423"/>
    <w:rsid w:val="002536CC"/>
    <w:rsid w:val="0033200D"/>
    <w:rsid w:val="00435E8D"/>
    <w:rsid w:val="006D0A76"/>
    <w:rsid w:val="0073080F"/>
    <w:rsid w:val="008202F6"/>
    <w:rsid w:val="00854BB6"/>
    <w:rsid w:val="009024B4"/>
    <w:rsid w:val="009C577F"/>
    <w:rsid w:val="00AE2EED"/>
    <w:rsid w:val="00AE494D"/>
    <w:rsid w:val="00DB3315"/>
    <w:rsid w:val="00DC2423"/>
    <w:rsid w:val="00E4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423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DC2423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DC2423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DC2423"/>
    <w:rPr>
      <w:rFonts w:cs="Symbol"/>
    </w:rPr>
  </w:style>
  <w:style w:type="character" w:customStyle="1" w:styleId="ListLabel26">
    <w:name w:val="ListLabel 26"/>
    <w:qFormat/>
    <w:rsid w:val="00DC2423"/>
    <w:rPr>
      <w:rFonts w:cs="Courier New"/>
    </w:rPr>
  </w:style>
  <w:style w:type="character" w:customStyle="1" w:styleId="ListLabel27">
    <w:name w:val="ListLabel 27"/>
    <w:qFormat/>
    <w:rsid w:val="00DC2423"/>
    <w:rPr>
      <w:rFonts w:cs="Wingdings"/>
    </w:rPr>
  </w:style>
  <w:style w:type="character" w:customStyle="1" w:styleId="ListLabel28">
    <w:name w:val="ListLabel 28"/>
    <w:qFormat/>
    <w:rsid w:val="00DC2423"/>
    <w:rPr>
      <w:rFonts w:cs="Symbol"/>
    </w:rPr>
  </w:style>
  <w:style w:type="character" w:customStyle="1" w:styleId="ListLabel29">
    <w:name w:val="ListLabel 29"/>
    <w:qFormat/>
    <w:rsid w:val="00DC2423"/>
    <w:rPr>
      <w:rFonts w:cs="Courier New"/>
    </w:rPr>
  </w:style>
  <w:style w:type="character" w:customStyle="1" w:styleId="ListLabel30">
    <w:name w:val="ListLabel 30"/>
    <w:qFormat/>
    <w:rsid w:val="00DC2423"/>
    <w:rPr>
      <w:rFonts w:cs="Wingdings"/>
    </w:rPr>
  </w:style>
  <w:style w:type="character" w:customStyle="1" w:styleId="ListLabel31">
    <w:name w:val="ListLabel 31"/>
    <w:qFormat/>
    <w:rsid w:val="00DC2423"/>
    <w:rPr>
      <w:rFonts w:cs="Symbol"/>
    </w:rPr>
  </w:style>
  <w:style w:type="character" w:customStyle="1" w:styleId="ListLabel32">
    <w:name w:val="ListLabel 32"/>
    <w:qFormat/>
    <w:rsid w:val="00DC2423"/>
    <w:rPr>
      <w:rFonts w:cs="Courier New"/>
    </w:rPr>
  </w:style>
  <w:style w:type="character" w:customStyle="1" w:styleId="ListLabel33">
    <w:name w:val="ListLabel 33"/>
    <w:qFormat/>
    <w:rsid w:val="00DC2423"/>
    <w:rPr>
      <w:rFonts w:cs="Wingdings"/>
    </w:rPr>
  </w:style>
  <w:style w:type="character" w:customStyle="1" w:styleId="ListLabel43">
    <w:name w:val="ListLabel 43"/>
    <w:qFormat/>
    <w:rsid w:val="00DC2423"/>
    <w:rPr>
      <w:rFonts w:cs="Symbol"/>
    </w:rPr>
  </w:style>
  <w:style w:type="character" w:customStyle="1" w:styleId="ListLabel44">
    <w:name w:val="ListLabel 44"/>
    <w:qFormat/>
    <w:rsid w:val="00DC2423"/>
    <w:rPr>
      <w:rFonts w:cs="Courier New"/>
    </w:rPr>
  </w:style>
  <w:style w:type="character" w:customStyle="1" w:styleId="ListLabel45">
    <w:name w:val="ListLabel 45"/>
    <w:qFormat/>
    <w:rsid w:val="00DC2423"/>
    <w:rPr>
      <w:rFonts w:cs="Wingdings"/>
    </w:rPr>
  </w:style>
  <w:style w:type="character" w:customStyle="1" w:styleId="ListLabel46">
    <w:name w:val="ListLabel 46"/>
    <w:qFormat/>
    <w:rsid w:val="00DC2423"/>
    <w:rPr>
      <w:rFonts w:cs="Symbol"/>
    </w:rPr>
  </w:style>
  <w:style w:type="character" w:customStyle="1" w:styleId="ListLabel47">
    <w:name w:val="ListLabel 47"/>
    <w:qFormat/>
    <w:rsid w:val="00DC2423"/>
    <w:rPr>
      <w:rFonts w:cs="Courier New"/>
    </w:rPr>
  </w:style>
  <w:style w:type="character" w:customStyle="1" w:styleId="ListLabel48">
    <w:name w:val="ListLabel 48"/>
    <w:qFormat/>
    <w:rsid w:val="00DC2423"/>
    <w:rPr>
      <w:rFonts w:cs="Wingdings"/>
    </w:rPr>
  </w:style>
  <w:style w:type="character" w:customStyle="1" w:styleId="ListLabel49">
    <w:name w:val="ListLabel 49"/>
    <w:qFormat/>
    <w:rsid w:val="00DC2423"/>
    <w:rPr>
      <w:rFonts w:cs="Symbol"/>
    </w:rPr>
  </w:style>
  <w:style w:type="character" w:customStyle="1" w:styleId="ListLabel50">
    <w:name w:val="ListLabel 50"/>
    <w:qFormat/>
    <w:rsid w:val="00DC2423"/>
    <w:rPr>
      <w:rFonts w:cs="Courier New"/>
    </w:rPr>
  </w:style>
  <w:style w:type="character" w:customStyle="1" w:styleId="ListLabel51">
    <w:name w:val="ListLabel 51"/>
    <w:qFormat/>
    <w:rsid w:val="00DC2423"/>
    <w:rPr>
      <w:rFonts w:cs="Wingdings"/>
    </w:rPr>
  </w:style>
  <w:style w:type="character" w:customStyle="1" w:styleId="ListLabel52">
    <w:name w:val="ListLabel 52"/>
    <w:qFormat/>
    <w:rsid w:val="00DC2423"/>
    <w:rPr>
      <w:rFonts w:cs="Symbol"/>
    </w:rPr>
  </w:style>
  <w:style w:type="character" w:customStyle="1" w:styleId="ListLabel53">
    <w:name w:val="ListLabel 53"/>
    <w:qFormat/>
    <w:rsid w:val="00DC2423"/>
    <w:rPr>
      <w:rFonts w:cs="Courier New"/>
    </w:rPr>
  </w:style>
  <w:style w:type="character" w:customStyle="1" w:styleId="ListLabel54">
    <w:name w:val="ListLabel 54"/>
    <w:qFormat/>
    <w:rsid w:val="00DC2423"/>
    <w:rPr>
      <w:rFonts w:cs="Wingdings"/>
    </w:rPr>
  </w:style>
  <w:style w:type="character" w:customStyle="1" w:styleId="ListLabel55">
    <w:name w:val="ListLabel 55"/>
    <w:qFormat/>
    <w:rsid w:val="00DC2423"/>
    <w:rPr>
      <w:rFonts w:cs="Symbol"/>
    </w:rPr>
  </w:style>
  <w:style w:type="character" w:customStyle="1" w:styleId="ListLabel56">
    <w:name w:val="ListLabel 56"/>
    <w:qFormat/>
    <w:rsid w:val="00DC2423"/>
    <w:rPr>
      <w:rFonts w:cs="Courier New"/>
    </w:rPr>
  </w:style>
  <w:style w:type="character" w:customStyle="1" w:styleId="ListLabel57">
    <w:name w:val="ListLabel 57"/>
    <w:qFormat/>
    <w:rsid w:val="00DC2423"/>
    <w:rPr>
      <w:rFonts w:cs="Wingdings"/>
    </w:rPr>
  </w:style>
  <w:style w:type="character" w:customStyle="1" w:styleId="ListLabel58">
    <w:name w:val="ListLabel 58"/>
    <w:qFormat/>
    <w:rsid w:val="00DC2423"/>
    <w:rPr>
      <w:rFonts w:cs="Symbol"/>
    </w:rPr>
  </w:style>
  <w:style w:type="character" w:customStyle="1" w:styleId="ListLabel59">
    <w:name w:val="ListLabel 59"/>
    <w:qFormat/>
    <w:rsid w:val="00DC2423"/>
    <w:rPr>
      <w:rFonts w:cs="Courier New"/>
    </w:rPr>
  </w:style>
  <w:style w:type="character" w:customStyle="1" w:styleId="ListLabel60">
    <w:name w:val="ListLabel 60"/>
    <w:qFormat/>
    <w:rsid w:val="00DC2423"/>
    <w:rPr>
      <w:rFonts w:cs="Wingdings"/>
    </w:rPr>
  </w:style>
  <w:style w:type="character" w:customStyle="1" w:styleId="ListLabel61">
    <w:name w:val="ListLabel 61"/>
    <w:qFormat/>
    <w:rsid w:val="00DC2423"/>
    <w:rPr>
      <w:rFonts w:cs="Symbol"/>
      <w:sz w:val="24"/>
    </w:rPr>
  </w:style>
  <w:style w:type="character" w:customStyle="1" w:styleId="ListLabel62">
    <w:name w:val="ListLabel 62"/>
    <w:qFormat/>
    <w:rsid w:val="00DC2423"/>
    <w:rPr>
      <w:rFonts w:cs="Courier New"/>
    </w:rPr>
  </w:style>
  <w:style w:type="character" w:customStyle="1" w:styleId="ListLabel63">
    <w:name w:val="ListLabel 63"/>
    <w:qFormat/>
    <w:rsid w:val="00DC2423"/>
    <w:rPr>
      <w:rFonts w:cs="Wingdings"/>
    </w:rPr>
  </w:style>
  <w:style w:type="character" w:customStyle="1" w:styleId="ListLabel64">
    <w:name w:val="ListLabel 64"/>
    <w:qFormat/>
    <w:rsid w:val="00DC2423"/>
    <w:rPr>
      <w:rFonts w:cs="Symbol"/>
    </w:rPr>
  </w:style>
  <w:style w:type="character" w:customStyle="1" w:styleId="ListLabel65">
    <w:name w:val="ListLabel 65"/>
    <w:qFormat/>
    <w:rsid w:val="00DC2423"/>
    <w:rPr>
      <w:rFonts w:cs="Courier New"/>
    </w:rPr>
  </w:style>
  <w:style w:type="character" w:customStyle="1" w:styleId="ListLabel66">
    <w:name w:val="ListLabel 66"/>
    <w:qFormat/>
    <w:rsid w:val="00DC2423"/>
    <w:rPr>
      <w:rFonts w:cs="Wingdings"/>
    </w:rPr>
  </w:style>
  <w:style w:type="character" w:customStyle="1" w:styleId="ListLabel67">
    <w:name w:val="ListLabel 67"/>
    <w:qFormat/>
    <w:rsid w:val="00DC2423"/>
    <w:rPr>
      <w:rFonts w:cs="Symbol"/>
    </w:rPr>
  </w:style>
  <w:style w:type="character" w:customStyle="1" w:styleId="ListLabel68">
    <w:name w:val="ListLabel 68"/>
    <w:qFormat/>
    <w:rsid w:val="00DC2423"/>
    <w:rPr>
      <w:rFonts w:cs="Courier New"/>
    </w:rPr>
  </w:style>
  <w:style w:type="character" w:customStyle="1" w:styleId="ListLabel69">
    <w:name w:val="ListLabel 69"/>
    <w:qFormat/>
    <w:rsid w:val="00DC2423"/>
    <w:rPr>
      <w:rFonts w:cs="Wingdings"/>
    </w:rPr>
  </w:style>
  <w:style w:type="character" w:customStyle="1" w:styleId="ListLabel70">
    <w:name w:val="ListLabel 70"/>
    <w:qFormat/>
    <w:rsid w:val="00DC2423"/>
    <w:rPr>
      <w:rFonts w:cs="Symbol"/>
      <w:sz w:val="24"/>
    </w:rPr>
  </w:style>
  <w:style w:type="character" w:customStyle="1" w:styleId="ListLabel71">
    <w:name w:val="ListLabel 71"/>
    <w:qFormat/>
    <w:rsid w:val="00DC2423"/>
    <w:rPr>
      <w:rFonts w:cs="Courier New"/>
    </w:rPr>
  </w:style>
  <w:style w:type="character" w:customStyle="1" w:styleId="ListLabel72">
    <w:name w:val="ListLabel 72"/>
    <w:qFormat/>
    <w:rsid w:val="00DC2423"/>
    <w:rPr>
      <w:rFonts w:cs="Wingdings"/>
    </w:rPr>
  </w:style>
  <w:style w:type="character" w:customStyle="1" w:styleId="ListLabel73">
    <w:name w:val="ListLabel 73"/>
    <w:qFormat/>
    <w:rsid w:val="00DC2423"/>
    <w:rPr>
      <w:rFonts w:cs="Symbol"/>
    </w:rPr>
  </w:style>
  <w:style w:type="character" w:customStyle="1" w:styleId="ListLabel74">
    <w:name w:val="ListLabel 74"/>
    <w:qFormat/>
    <w:rsid w:val="00DC2423"/>
    <w:rPr>
      <w:rFonts w:cs="Courier New"/>
    </w:rPr>
  </w:style>
  <w:style w:type="character" w:customStyle="1" w:styleId="ListLabel75">
    <w:name w:val="ListLabel 75"/>
    <w:qFormat/>
    <w:rsid w:val="00DC2423"/>
    <w:rPr>
      <w:rFonts w:cs="Wingdings"/>
    </w:rPr>
  </w:style>
  <w:style w:type="character" w:customStyle="1" w:styleId="ListLabel76">
    <w:name w:val="ListLabel 76"/>
    <w:qFormat/>
    <w:rsid w:val="00DC2423"/>
    <w:rPr>
      <w:rFonts w:cs="Symbol"/>
    </w:rPr>
  </w:style>
  <w:style w:type="character" w:customStyle="1" w:styleId="ListLabel77">
    <w:name w:val="ListLabel 77"/>
    <w:qFormat/>
    <w:rsid w:val="00DC2423"/>
    <w:rPr>
      <w:rFonts w:cs="Courier New"/>
    </w:rPr>
  </w:style>
  <w:style w:type="character" w:customStyle="1" w:styleId="ListLabel78">
    <w:name w:val="ListLabel 78"/>
    <w:qFormat/>
    <w:rsid w:val="00DC2423"/>
    <w:rPr>
      <w:rFonts w:cs="Wingdings"/>
    </w:rPr>
  </w:style>
  <w:style w:type="character" w:customStyle="1" w:styleId="ListLabel79">
    <w:name w:val="ListLabel 79"/>
    <w:qFormat/>
    <w:rsid w:val="00DC2423"/>
    <w:rPr>
      <w:rFonts w:cs="Symbol"/>
      <w:sz w:val="24"/>
    </w:rPr>
  </w:style>
  <w:style w:type="character" w:customStyle="1" w:styleId="ListLabel80">
    <w:name w:val="ListLabel 80"/>
    <w:qFormat/>
    <w:rsid w:val="00DC2423"/>
    <w:rPr>
      <w:rFonts w:cs="Courier New"/>
    </w:rPr>
  </w:style>
  <w:style w:type="character" w:customStyle="1" w:styleId="ListLabel81">
    <w:name w:val="ListLabel 81"/>
    <w:qFormat/>
    <w:rsid w:val="00DC2423"/>
    <w:rPr>
      <w:rFonts w:cs="Wingdings"/>
    </w:rPr>
  </w:style>
  <w:style w:type="character" w:customStyle="1" w:styleId="ListLabel82">
    <w:name w:val="ListLabel 82"/>
    <w:qFormat/>
    <w:rsid w:val="00DC2423"/>
    <w:rPr>
      <w:rFonts w:cs="Symbol"/>
    </w:rPr>
  </w:style>
  <w:style w:type="character" w:customStyle="1" w:styleId="ListLabel83">
    <w:name w:val="ListLabel 83"/>
    <w:qFormat/>
    <w:rsid w:val="00DC2423"/>
    <w:rPr>
      <w:rFonts w:cs="Courier New"/>
    </w:rPr>
  </w:style>
  <w:style w:type="character" w:customStyle="1" w:styleId="ListLabel84">
    <w:name w:val="ListLabel 84"/>
    <w:qFormat/>
    <w:rsid w:val="00DC2423"/>
    <w:rPr>
      <w:rFonts w:cs="Wingdings"/>
    </w:rPr>
  </w:style>
  <w:style w:type="character" w:customStyle="1" w:styleId="ListLabel85">
    <w:name w:val="ListLabel 85"/>
    <w:qFormat/>
    <w:rsid w:val="00DC2423"/>
    <w:rPr>
      <w:rFonts w:cs="Symbol"/>
    </w:rPr>
  </w:style>
  <w:style w:type="character" w:customStyle="1" w:styleId="ListLabel86">
    <w:name w:val="ListLabel 86"/>
    <w:qFormat/>
    <w:rsid w:val="00DC2423"/>
    <w:rPr>
      <w:rFonts w:cs="Courier New"/>
    </w:rPr>
  </w:style>
  <w:style w:type="character" w:customStyle="1" w:styleId="ListLabel87">
    <w:name w:val="ListLabel 87"/>
    <w:qFormat/>
    <w:rsid w:val="00DC2423"/>
    <w:rPr>
      <w:rFonts w:cs="Wingdings"/>
    </w:rPr>
  </w:style>
  <w:style w:type="paragraph" w:styleId="Nagwek">
    <w:name w:val="header"/>
    <w:basedOn w:val="Normalny"/>
    <w:next w:val="Tekstpodstawowy"/>
    <w:qFormat/>
    <w:rsid w:val="00DC242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DC2423"/>
    <w:pPr>
      <w:spacing w:after="140" w:line="276" w:lineRule="auto"/>
    </w:pPr>
  </w:style>
  <w:style w:type="paragraph" w:styleId="Lista">
    <w:name w:val="List"/>
    <w:basedOn w:val="Tekstpodstawowy"/>
    <w:rsid w:val="00DC2423"/>
  </w:style>
  <w:style w:type="paragraph" w:customStyle="1" w:styleId="Caption">
    <w:name w:val="Caption"/>
    <w:basedOn w:val="Normalny"/>
    <w:qFormat/>
    <w:rsid w:val="00DC242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C2423"/>
    <w:pPr>
      <w:suppressLineNumbers/>
    </w:pPr>
  </w:style>
  <w:style w:type="paragraph" w:customStyle="1" w:styleId="Default">
    <w:name w:val="Default"/>
    <w:qFormat/>
    <w:rsid w:val="00DC242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DC2423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qFormat/>
    <w:rsid w:val="00DC2423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Zawartotabeli">
    <w:name w:val="Zawartość tabeli"/>
    <w:basedOn w:val="Normalny"/>
    <w:qFormat/>
    <w:rsid w:val="00DC2423"/>
    <w:pPr>
      <w:suppressLineNumbers/>
    </w:pPr>
  </w:style>
  <w:style w:type="paragraph" w:customStyle="1" w:styleId="Nagwektabeli">
    <w:name w:val="Nagłówek tabeli"/>
    <w:basedOn w:val="Zawartotabeli"/>
    <w:qFormat/>
    <w:rsid w:val="00DC242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1126</Words>
  <Characters>6762</Characters>
  <Application>Microsoft Office Word</Application>
  <DocSecurity>0</DocSecurity>
  <Lines>56</Lines>
  <Paragraphs>15</Paragraphs>
  <ScaleCrop>false</ScaleCrop>
  <Company/>
  <LinksUpToDate>false</LinksUpToDate>
  <CharactersWithSpaces>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2018-12-11T22:16:00Z</dcterms:created>
  <dcterms:modified xsi:type="dcterms:W3CDTF">2019-09-22T08:53:00Z</dcterms:modified>
  <dc:language>pl-PL</dc:language>
</cp:coreProperties>
</file>